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37" w:rsidRPr="004B0802" w:rsidRDefault="00EB3037" w:rsidP="00EB303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0802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регистрации (СГР)</w:t>
      </w:r>
    </w:p>
    <w:p w:rsidR="00EB3037" w:rsidRPr="004B0802" w:rsidRDefault="00EB3037" w:rsidP="00EB30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0802">
        <w:rPr>
          <w:rFonts w:ascii="Times New Roman" w:hAnsi="Times New Roman" w:cs="Times New Roman"/>
          <w:sz w:val="24"/>
          <w:szCs w:val="24"/>
        </w:rPr>
        <w:t>С 2010 года СГР Таможенного Союза – обязательный документ для товаров, которым требуется подтверждение соответствия санитарно-гигиеническим нормам. Ранее эту функцию выполняло санитарно-эпидемиологическое заключение.</w:t>
      </w:r>
    </w:p>
    <w:p w:rsidR="00EB3037" w:rsidRPr="004B0802" w:rsidRDefault="00EB3037" w:rsidP="00EB30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0802">
        <w:rPr>
          <w:rFonts w:ascii="Times New Roman" w:hAnsi="Times New Roman" w:cs="Times New Roman"/>
          <w:sz w:val="24"/>
          <w:szCs w:val="24"/>
        </w:rPr>
        <w:t>Ср</w:t>
      </w:r>
      <w:bookmarkStart w:id="0" w:name="_GoBack"/>
      <w:bookmarkEnd w:id="0"/>
      <w:r w:rsidRPr="004B0802">
        <w:rPr>
          <w:rFonts w:ascii="Times New Roman" w:hAnsi="Times New Roman" w:cs="Times New Roman"/>
          <w:sz w:val="24"/>
          <w:szCs w:val="24"/>
        </w:rPr>
        <w:t>ока действия у СГР нет, поэтому оформляется он всего один раз – при первом пересечении товаром границы. Узнать, нужно ли получить СГР на продукцию, можно, сверившись с Единым перечнем, утвержденным решением Комиссии ТС № 299 от 28 мая 2010 г. В первую очередь, к таким товарам относится детское питание и бытовая химия.</w:t>
      </w:r>
    </w:p>
    <w:p w:rsidR="00EB3037" w:rsidRPr="004B0802" w:rsidRDefault="00EB3037" w:rsidP="00EB30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0802">
        <w:rPr>
          <w:rFonts w:ascii="Times New Roman" w:hAnsi="Times New Roman" w:cs="Times New Roman"/>
          <w:sz w:val="24"/>
          <w:szCs w:val="24"/>
        </w:rPr>
        <w:t xml:space="preserve">Список документов для получения СГР на продукцию несколько шире. К </w:t>
      </w:r>
      <w:proofErr w:type="gramStart"/>
      <w:r w:rsidRPr="004B0802">
        <w:rPr>
          <w:rFonts w:ascii="Times New Roman" w:hAnsi="Times New Roman" w:cs="Times New Roman"/>
          <w:sz w:val="24"/>
          <w:szCs w:val="24"/>
        </w:rPr>
        <w:t>вышеперечисленным</w:t>
      </w:r>
      <w:proofErr w:type="gramEnd"/>
      <w:r w:rsidRPr="004B0802">
        <w:rPr>
          <w:rFonts w:ascii="Times New Roman" w:hAnsi="Times New Roman" w:cs="Times New Roman"/>
          <w:sz w:val="24"/>
          <w:szCs w:val="24"/>
        </w:rPr>
        <w:t xml:space="preserve"> в этом случае добавляются следующие:</w:t>
      </w:r>
    </w:p>
    <w:p w:rsidR="00EB3037" w:rsidRPr="00EB3037" w:rsidRDefault="00EB3037" w:rsidP="00EB3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37">
        <w:rPr>
          <w:rFonts w:ascii="Times New Roman" w:hAnsi="Times New Roman" w:cs="Times New Roman"/>
          <w:sz w:val="24"/>
          <w:szCs w:val="24"/>
        </w:rPr>
        <w:t>заявление;</w:t>
      </w:r>
    </w:p>
    <w:p w:rsidR="00EB3037" w:rsidRPr="00EB3037" w:rsidRDefault="00EB3037" w:rsidP="00EB3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37">
        <w:rPr>
          <w:rFonts w:ascii="Times New Roman" w:hAnsi="Times New Roman" w:cs="Times New Roman"/>
          <w:sz w:val="24"/>
          <w:szCs w:val="24"/>
        </w:rPr>
        <w:t>паспорт безопасности продукции;</w:t>
      </w:r>
    </w:p>
    <w:p w:rsidR="00EB3037" w:rsidRPr="00EB3037" w:rsidRDefault="00EB3037" w:rsidP="00EB3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37">
        <w:rPr>
          <w:rFonts w:ascii="Times New Roman" w:hAnsi="Times New Roman" w:cs="Times New Roman"/>
          <w:sz w:val="24"/>
          <w:szCs w:val="24"/>
        </w:rPr>
        <w:t>состав товара, если он не указан в паспорте;</w:t>
      </w:r>
    </w:p>
    <w:p w:rsidR="00EB3037" w:rsidRPr="00EB3037" w:rsidRDefault="00EB3037" w:rsidP="00EB3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37">
        <w:rPr>
          <w:rFonts w:ascii="Times New Roman" w:hAnsi="Times New Roman" w:cs="Times New Roman"/>
          <w:sz w:val="24"/>
          <w:szCs w:val="24"/>
        </w:rPr>
        <w:t>сертификат качества;</w:t>
      </w:r>
    </w:p>
    <w:p w:rsidR="00EB3037" w:rsidRPr="00EB3037" w:rsidRDefault="00EB3037" w:rsidP="00EB3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037">
        <w:rPr>
          <w:rFonts w:ascii="Times New Roman" w:hAnsi="Times New Roman" w:cs="Times New Roman"/>
          <w:sz w:val="24"/>
          <w:szCs w:val="24"/>
        </w:rPr>
        <w:t>техническая документация.</w:t>
      </w:r>
    </w:p>
    <w:p w:rsidR="00EA0446" w:rsidRDefault="00EA0446"/>
    <w:sectPr w:rsidR="00EA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67D0"/>
    <w:multiLevelType w:val="hybridMultilevel"/>
    <w:tmpl w:val="DB18E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37"/>
    <w:rsid w:val="00EA0446"/>
    <w:rsid w:val="00E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2023-10-13T06:54:00Z</dcterms:created>
  <dcterms:modified xsi:type="dcterms:W3CDTF">2023-10-13T06:55:00Z</dcterms:modified>
</cp:coreProperties>
</file>