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65" w:rsidRPr="004B0802" w:rsidRDefault="00987565" w:rsidP="0098756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0802">
        <w:rPr>
          <w:rFonts w:ascii="Times New Roman" w:hAnsi="Times New Roman" w:cs="Times New Roman"/>
          <w:b/>
          <w:sz w:val="24"/>
          <w:szCs w:val="24"/>
        </w:rPr>
        <w:t>Сертификат соответствия продукции Техническому Регламенту Таможенного Союза</w:t>
      </w:r>
    </w:p>
    <w:p w:rsidR="00987565" w:rsidRPr="004B0802" w:rsidRDefault="00987565" w:rsidP="0098756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0802">
        <w:rPr>
          <w:rFonts w:ascii="Times New Roman" w:hAnsi="Times New Roman" w:cs="Times New Roman"/>
          <w:sz w:val="24"/>
          <w:szCs w:val="24"/>
        </w:rPr>
        <w:t xml:space="preserve">Сертификат </w:t>
      </w:r>
      <w:proofErr w:type="gramStart"/>
      <w:r w:rsidRPr="004B080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4B0802">
        <w:rPr>
          <w:rFonts w:ascii="Times New Roman" w:hAnsi="Times New Roman" w:cs="Times New Roman"/>
          <w:sz w:val="24"/>
          <w:szCs w:val="24"/>
        </w:rPr>
        <w:t xml:space="preserve"> ТС именуется также сертификатом безопасности или сертификатом качества. Такой документ выдается как подтверждение соответствия товара требованиям безопасности одного или нескольких Технических регламентов. Он является основным документом нетарифного регулирования и оформля</w:t>
      </w:r>
      <w:bookmarkStart w:id="0" w:name="_GoBack"/>
      <w:bookmarkEnd w:id="0"/>
      <w:r w:rsidRPr="004B0802">
        <w:rPr>
          <w:rFonts w:ascii="Times New Roman" w:hAnsi="Times New Roman" w:cs="Times New Roman"/>
          <w:sz w:val="24"/>
          <w:szCs w:val="24"/>
        </w:rPr>
        <w:t>ется на подавляющее большинство товаров, под него попадающих.</w:t>
      </w:r>
    </w:p>
    <w:p w:rsidR="00987565" w:rsidRPr="004B0802" w:rsidRDefault="00987565" w:rsidP="0098756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0802">
        <w:rPr>
          <w:rFonts w:ascii="Times New Roman" w:hAnsi="Times New Roman" w:cs="Times New Roman"/>
          <w:sz w:val="24"/>
          <w:szCs w:val="24"/>
        </w:rPr>
        <w:t>Срок действия сертификата соответствия зависит от вида товара и, чаще всего, установлен в рамках от 1 до 5 лет на серийный выпуск какой-либо продукции. На отдельные экземпляры или единичные товары документ действует в пределах срока их эксплуатации. Сертификация китайских товаров предполагает предоставление следующих документов:</w:t>
      </w:r>
    </w:p>
    <w:p w:rsidR="00987565" w:rsidRPr="00987565" w:rsidRDefault="00987565" w:rsidP="00987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заявление;</w:t>
      </w:r>
    </w:p>
    <w:p w:rsidR="00987565" w:rsidRPr="00987565" w:rsidRDefault="00987565" w:rsidP="00987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подробное описание товара;</w:t>
      </w:r>
    </w:p>
    <w:p w:rsidR="00987565" w:rsidRPr="00987565" w:rsidRDefault="00987565" w:rsidP="00987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данные производителя;</w:t>
      </w:r>
    </w:p>
    <w:p w:rsidR="00987565" w:rsidRPr="00987565" w:rsidRDefault="00987565" w:rsidP="00987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учредительные документы компании (ОГРН и ИНН);</w:t>
      </w:r>
    </w:p>
    <w:p w:rsidR="00987565" w:rsidRPr="00987565" w:rsidRDefault="00987565" w:rsidP="00987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565">
        <w:rPr>
          <w:rFonts w:ascii="Times New Roman" w:hAnsi="Times New Roman" w:cs="Times New Roman"/>
          <w:sz w:val="24"/>
          <w:szCs w:val="24"/>
        </w:rPr>
        <w:t>коды статистики (ОКПО и ТН ВЭД).</w:t>
      </w:r>
    </w:p>
    <w:p w:rsidR="00987565" w:rsidRPr="004B0802" w:rsidRDefault="00987565" w:rsidP="0098756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0802">
        <w:rPr>
          <w:rFonts w:ascii="Times New Roman" w:hAnsi="Times New Roman" w:cs="Times New Roman"/>
          <w:sz w:val="24"/>
          <w:szCs w:val="24"/>
        </w:rPr>
        <w:t>Сертификат выдается уполномоченной организацией и обязательно заносится в электронный реестр.</w:t>
      </w:r>
    </w:p>
    <w:p w:rsidR="00EA0446" w:rsidRDefault="00EA0446"/>
    <w:sectPr w:rsidR="00EA0446" w:rsidSect="00987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74"/>
    <w:multiLevelType w:val="hybridMultilevel"/>
    <w:tmpl w:val="92462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65"/>
    <w:rsid w:val="00987565"/>
    <w:rsid w:val="00E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2023-10-13T06:52:00Z</dcterms:created>
  <dcterms:modified xsi:type="dcterms:W3CDTF">2023-10-13T06:53:00Z</dcterms:modified>
</cp:coreProperties>
</file>